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24CFD">
      <w:pPr>
        <w:pStyle w:val="5"/>
        <w:spacing w:before="0" w:beforeAutospacing="0" w:after="158" w:afterAutospacing="0" w:line="270" w:lineRule="atLeast"/>
        <w:rPr>
          <w:rFonts w:ascii="微软雅黑" w:hAnsi="微软雅黑" w:eastAsia="微软雅黑"/>
          <w:color w:val="222222"/>
          <w:sz w:val="28"/>
          <w:szCs w:val="28"/>
        </w:rPr>
      </w:pPr>
      <w:r>
        <w:rPr>
          <w:rFonts w:hint="eastAsia"/>
          <w:sz w:val="28"/>
          <w:szCs w:val="28"/>
        </w:rPr>
        <w:t xml:space="preserve">一、 </w:t>
      </w:r>
      <w:r>
        <w:rPr>
          <w:sz w:val="28"/>
          <w:szCs w:val="28"/>
        </w:rPr>
        <w:t xml:space="preserve"> </w:t>
      </w:r>
      <w:r>
        <w:rPr>
          <w:rStyle w:val="8"/>
          <w:rFonts w:hint="eastAsia"/>
          <w:color w:val="222222"/>
          <w:sz w:val="28"/>
          <w:szCs w:val="28"/>
        </w:rPr>
        <w:t>供应商的资格要求</w:t>
      </w:r>
      <w:r>
        <w:rPr>
          <w:rFonts w:hint="eastAsia"/>
          <w:color w:val="222222"/>
          <w:sz w:val="28"/>
          <w:szCs w:val="28"/>
        </w:rPr>
        <w:t>：</w:t>
      </w:r>
    </w:p>
    <w:p w14:paraId="511A3775">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1、供应商的基本资格条件：投标人必须是在中华人民共和国境内注册登记的法人、其他组织或者自然人，且应当符合《政府采购法》第二十二条第一款的规定，即： </w:t>
      </w:r>
    </w:p>
    <w:p w14:paraId="50CF4009">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（1）具有独立承担民事责任的能力；</w:t>
      </w:r>
    </w:p>
    <w:p w14:paraId="294BD28F">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（2）具有良好的商业信誉和健全的财务会计制度；</w:t>
      </w:r>
    </w:p>
    <w:p w14:paraId="6499F667">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（3）具有履行合同所必需的设备和专业技术能力；</w:t>
      </w:r>
    </w:p>
    <w:p w14:paraId="2A4F7B6F">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（4）有依法缴纳税收和社会保障资金的良好记录；</w:t>
      </w:r>
    </w:p>
    <w:p w14:paraId="44DA5EA1">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（5）参加政府采购活动前</w:t>
      </w:r>
      <w:r>
        <w:rPr>
          <w:rFonts w:hint="eastAsia"/>
          <w:color w:val="222222"/>
          <w:sz w:val="28"/>
          <w:szCs w:val="28"/>
          <w:lang w:val="en-US" w:eastAsia="zh-CN"/>
        </w:rPr>
        <w:t>三</w:t>
      </w:r>
      <w:r>
        <w:rPr>
          <w:rFonts w:hint="eastAsia"/>
          <w:color w:val="222222"/>
          <w:sz w:val="28"/>
          <w:szCs w:val="28"/>
        </w:rPr>
        <w:t>年内，在经营活动中没有重大违法记录；</w:t>
      </w:r>
    </w:p>
    <w:p w14:paraId="22F69C9E">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（6）法律、行政法规规定的其他条件。</w:t>
      </w:r>
    </w:p>
    <w:p w14:paraId="42470DBC">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2、采购项目的特定资格条件：</w:t>
      </w:r>
      <w:r>
        <w:rPr>
          <w:rFonts w:hint="eastAsia"/>
          <w:color w:val="222222"/>
          <w:sz w:val="28"/>
          <w:szCs w:val="28"/>
          <w:u w:val="single"/>
        </w:rPr>
        <w:t>   无     </w:t>
      </w:r>
      <w:r>
        <w:rPr>
          <w:rFonts w:hint="eastAsia"/>
          <w:color w:val="222222"/>
          <w:sz w:val="28"/>
          <w:szCs w:val="28"/>
        </w:rPr>
        <w:t>。</w:t>
      </w:r>
    </w:p>
    <w:p w14:paraId="237A32AC">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rFonts w:hint="eastAsia"/>
          <w:color w:val="222222"/>
          <w:sz w:val="28"/>
          <w:szCs w:val="28"/>
        </w:rPr>
        <w:t>3、单位负责人为同一人或者存在直接控股、管理关系的不同投标人，不得参加同一合同项下的政府采购活动。</w:t>
      </w:r>
    </w:p>
    <w:p w14:paraId="560FA531">
      <w:pPr>
        <w:pStyle w:val="5"/>
        <w:spacing w:before="0" w:beforeAutospacing="0" w:after="158" w:afterAutospacing="0" w:line="270" w:lineRule="atLeast"/>
        <w:ind w:firstLine="420"/>
        <w:rPr>
          <w:rFonts w:hint="eastAsia" w:ascii="微软雅黑" w:hAnsi="微软雅黑" w:eastAsia="微软雅黑"/>
          <w:color w:val="222222"/>
          <w:sz w:val="28"/>
          <w:szCs w:val="28"/>
        </w:rPr>
      </w:pPr>
      <w:r>
        <w:rPr>
          <w:color w:val="222222"/>
          <w:sz w:val="28"/>
          <w:szCs w:val="28"/>
        </w:rPr>
        <w:t>4</w:t>
      </w:r>
      <w:r>
        <w:rPr>
          <w:rFonts w:hint="eastAsia"/>
          <w:color w:val="222222"/>
          <w:sz w:val="28"/>
          <w:szCs w:val="28"/>
        </w:rPr>
        <w:t>、列入失信被执行人、重大税收违法案件当事人名单，列入政府采购严重违法失信行为记录名单的，拒绝其参与政府采购活动。</w:t>
      </w:r>
    </w:p>
    <w:p w14:paraId="1C106D6F">
      <w:pPr>
        <w:pStyle w:val="5"/>
        <w:spacing w:before="0" w:beforeAutospacing="0" w:after="158" w:afterAutospacing="0" w:line="270" w:lineRule="atLeast"/>
        <w:ind w:firstLine="420"/>
        <w:rPr>
          <w:rFonts w:hint="eastAsia"/>
          <w:color w:val="222222"/>
          <w:sz w:val="28"/>
          <w:szCs w:val="28"/>
          <w:lang w:val="en-US" w:eastAsia="zh-CN"/>
        </w:rPr>
      </w:pPr>
      <w:r>
        <w:rPr>
          <w:color w:val="222222"/>
          <w:sz w:val="28"/>
          <w:szCs w:val="28"/>
        </w:rPr>
        <w:t>5</w:t>
      </w:r>
      <w:r>
        <w:rPr>
          <w:rFonts w:hint="eastAsia"/>
          <w:color w:val="222222"/>
          <w:sz w:val="28"/>
          <w:szCs w:val="28"/>
        </w:rPr>
        <w:t>、联合体</w:t>
      </w:r>
      <w:r>
        <w:rPr>
          <w:rFonts w:hint="eastAsia"/>
          <w:color w:val="222222"/>
          <w:sz w:val="28"/>
          <w:szCs w:val="28"/>
          <w:lang w:val="en-US" w:eastAsia="zh-CN"/>
        </w:rPr>
        <w:t>竞价</w:t>
      </w:r>
      <w:r>
        <w:rPr>
          <w:rFonts w:hint="eastAsia"/>
          <w:color w:val="222222"/>
          <w:sz w:val="28"/>
          <w:szCs w:val="28"/>
        </w:rPr>
        <w:t>。本次</w:t>
      </w:r>
      <w:r>
        <w:rPr>
          <w:rFonts w:hint="eastAsia"/>
          <w:color w:val="222222"/>
          <w:sz w:val="28"/>
          <w:szCs w:val="28"/>
          <w:lang w:val="en-US" w:eastAsia="zh-CN"/>
        </w:rPr>
        <w:t>竞价</w:t>
      </w:r>
      <w:r>
        <w:rPr>
          <w:rFonts w:hint="eastAsia"/>
          <w:color w:val="222222"/>
          <w:sz w:val="28"/>
          <w:szCs w:val="28"/>
          <w:u w:val="single"/>
        </w:rPr>
        <w:t> 不接受 </w:t>
      </w:r>
      <w:r>
        <w:rPr>
          <w:rFonts w:hint="eastAsia"/>
          <w:color w:val="222222"/>
          <w:sz w:val="28"/>
          <w:szCs w:val="28"/>
        </w:rPr>
        <w:t>(接受或不接受)联合体</w:t>
      </w:r>
      <w:r>
        <w:rPr>
          <w:rFonts w:hint="eastAsia"/>
          <w:color w:val="222222"/>
          <w:sz w:val="28"/>
          <w:szCs w:val="28"/>
          <w:lang w:val="en-US" w:eastAsia="zh-CN"/>
        </w:rPr>
        <w:t>竞价。</w:t>
      </w:r>
    </w:p>
    <w:p w14:paraId="7406A19D">
      <w:pPr>
        <w:pStyle w:val="5"/>
        <w:spacing w:before="0" w:beforeAutospacing="0" w:after="158" w:afterAutospacing="0" w:line="270" w:lineRule="atLeast"/>
        <w:ind w:firstLine="420"/>
        <w:rPr>
          <w:rFonts w:hint="default"/>
          <w:color w:val="222222"/>
          <w:sz w:val="28"/>
          <w:szCs w:val="28"/>
          <w:lang w:val="en-US" w:eastAsia="zh-CN"/>
        </w:rPr>
      </w:pPr>
      <w:r>
        <w:rPr>
          <w:rFonts w:hint="eastAsia"/>
          <w:color w:val="222222"/>
          <w:sz w:val="28"/>
          <w:szCs w:val="28"/>
          <w:lang w:val="en-US" w:eastAsia="zh-CN"/>
        </w:rPr>
        <w:t>6、具备信息化设备相关经营资质。</w:t>
      </w:r>
    </w:p>
    <w:p w14:paraId="71534CE3">
      <w:pPr>
        <w:rPr>
          <w:rStyle w:val="8"/>
          <w:rFonts w:hint="eastAsia" w:ascii="宋体" w:hAnsi="宋体" w:eastAsia="宋体" w:cs="宋体"/>
          <w:color w:val="222222"/>
          <w:kern w:val="0"/>
          <w:sz w:val="28"/>
          <w:szCs w:val="28"/>
        </w:rPr>
      </w:pPr>
      <w:r>
        <w:rPr>
          <w:rFonts w:hint="eastAsia"/>
          <w:sz w:val="28"/>
          <w:szCs w:val="28"/>
        </w:rPr>
        <w:t>二、</w:t>
      </w:r>
      <w:r>
        <w:rPr>
          <w:rStyle w:val="8"/>
          <w:rFonts w:hint="eastAsia" w:ascii="宋体" w:hAnsi="宋体" w:eastAsia="宋体" w:cs="宋体"/>
          <w:color w:val="222222"/>
          <w:kern w:val="0"/>
          <w:sz w:val="28"/>
          <w:szCs w:val="28"/>
        </w:rPr>
        <w:t>需求及技术参数</w:t>
      </w:r>
    </w:p>
    <w:p w14:paraId="2FAAEB16">
      <w:pPr>
        <w:keepNext w:val="0"/>
        <w:keepLines w:val="0"/>
        <w:pageBreakBefore w:val="0"/>
        <w:widowControl w:val="0"/>
        <w:kinsoku/>
        <w:wordWrap/>
        <w:overflowPunct/>
        <w:topLinePunct w:val="0"/>
        <w:autoSpaceDE/>
        <w:autoSpaceDN/>
        <w:bidi w:val="0"/>
        <w:adjustRightInd w:val="0"/>
        <w:snapToGrid w:val="0"/>
        <w:spacing w:line="440" w:lineRule="exact"/>
        <w:textAlignment w:val="auto"/>
        <w:rPr>
          <w:rStyle w:val="8"/>
          <w:rFonts w:hint="default" w:ascii="宋体" w:hAnsi="宋体" w:eastAsia="宋体" w:cs="宋体"/>
          <w:color w:val="222222"/>
          <w:kern w:val="0"/>
          <w:sz w:val="28"/>
          <w:szCs w:val="28"/>
          <w:lang w:val="en-US" w:eastAsia="zh-CN"/>
        </w:rPr>
      </w:pPr>
      <w:r>
        <w:rPr>
          <w:rStyle w:val="8"/>
          <w:rFonts w:hint="eastAsia" w:ascii="宋体" w:hAnsi="宋体" w:eastAsia="宋体" w:cs="宋体"/>
          <w:color w:val="222222"/>
          <w:kern w:val="0"/>
          <w:sz w:val="28"/>
          <w:szCs w:val="28"/>
          <w:lang w:val="en-US" w:eastAsia="zh-CN"/>
        </w:rPr>
        <w:t>注：</w:t>
      </w:r>
      <w:r>
        <w:rPr>
          <w:rFonts w:hint="default" w:ascii="宋体" w:hAnsi="宋体" w:eastAsia="宋体" w:cs="宋体"/>
          <w:b/>
          <w:bCs/>
          <w:i w:val="0"/>
          <w:iCs w:val="0"/>
          <w:color w:val="000000"/>
          <w:kern w:val="0"/>
          <w:sz w:val="28"/>
          <w:szCs w:val="28"/>
          <w:u w:val="none"/>
          <w:lang w:val="en-US" w:eastAsia="zh-CN" w:bidi="ar"/>
        </w:rPr>
        <w:t>因采购的设备设施形态具有不确定性，为保障投标人提供安装的方案具可落地性，因此要求潜在投标人对采购人当前的基础设施环境建设现状需要现场踏勘，须根据现有场地进行合理设计，达到美观、实用、安全等要求，再根据实际情况进行提供切实可行的安装方案设计</w:t>
      </w:r>
      <w:r>
        <w:rPr>
          <w:rFonts w:hint="eastAsia" w:ascii="宋体" w:hAnsi="宋体" w:eastAsia="宋体" w:cs="宋体"/>
          <w:b/>
          <w:bCs/>
          <w:i w:val="0"/>
          <w:iCs w:val="0"/>
          <w:color w:val="000000"/>
          <w:kern w:val="0"/>
          <w:sz w:val="28"/>
          <w:szCs w:val="28"/>
          <w:u w:val="none"/>
          <w:lang w:val="en-US" w:eastAsia="zh-CN" w:bidi="ar"/>
        </w:rPr>
        <w:t>和详细的技术投标方案</w:t>
      </w:r>
      <w:r>
        <w:rPr>
          <w:rFonts w:hint="default" w:ascii="宋体" w:hAnsi="宋体" w:eastAsia="宋体"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投标方案必须有详细型号、技术参数、实地勘查测量图为</w:t>
      </w:r>
      <w:r>
        <w:rPr>
          <w:rFonts w:hint="default" w:ascii="宋体" w:hAnsi="宋体" w:eastAsia="宋体" w:cs="宋体"/>
          <w:b/>
          <w:bCs/>
          <w:i w:val="0"/>
          <w:iCs w:val="0"/>
          <w:color w:val="000000"/>
          <w:kern w:val="0"/>
          <w:sz w:val="28"/>
          <w:szCs w:val="28"/>
          <w:u w:val="none"/>
          <w:lang w:val="en-US" w:eastAsia="zh-CN" w:bidi="ar"/>
        </w:rPr>
        <w:t>有效投标</w:t>
      </w:r>
      <w:r>
        <w:rPr>
          <w:rStyle w:val="8"/>
          <w:rFonts w:hint="eastAsia" w:ascii="宋体" w:hAnsi="宋体" w:eastAsia="宋体" w:cs="宋体"/>
          <w:color w:val="222222"/>
          <w:kern w:val="0"/>
          <w:sz w:val="28"/>
          <w:szCs w:val="28"/>
          <w:lang w:val="en-US" w:eastAsia="zh-CN"/>
        </w:rPr>
        <w:t>。到现场</w:t>
      </w:r>
      <w:r>
        <w:rPr>
          <w:rFonts w:hint="eastAsia" w:ascii="宋体" w:hAnsi="宋体" w:eastAsia="宋体" w:cs="宋体"/>
          <w:b/>
          <w:bCs/>
          <w:i w:val="0"/>
          <w:iCs w:val="0"/>
          <w:color w:val="000000"/>
          <w:kern w:val="0"/>
          <w:sz w:val="28"/>
          <w:szCs w:val="28"/>
          <w:u w:val="none"/>
          <w:lang w:val="en-US" w:eastAsia="zh-CN" w:bidi="ar"/>
        </w:rPr>
        <w:t>勘查联系人：谢老师，电话：19807390113</w:t>
      </w:r>
    </w:p>
    <w:tbl>
      <w:tblPr>
        <w:tblStyle w:val="6"/>
        <w:tblW w:w="82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2126"/>
        <w:gridCol w:w="4052"/>
        <w:gridCol w:w="725"/>
        <w:gridCol w:w="838"/>
      </w:tblGrid>
      <w:tr w14:paraId="61F3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9B7C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55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设备名称</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828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分项内容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B5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DB6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p>
        </w:tc>
      </w:tr>
      <w:tr w14:paraId="5CBD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403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2A80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低压电工作业考核成套装置</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C4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低压电工作业实操考核终端机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9A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9B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7791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6634B">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2ACE6">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4D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低压电工考核软件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6C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83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17EFC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D388">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46B18D">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D31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低压电工作业双面网孔板实训考核操作台(4工位)</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17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53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14:paraId="3F6F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966ED">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FE814">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7E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低压电工作业安全用具架及安全用具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2F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94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09FB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644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D7EB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熔化焊接与热切割作业实操考核设备</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8C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熔化焊接与热切割作业实操考核终端机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3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E0D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549A7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EF663">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BF296">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30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熔化焊接与热切割作业实操考核软件</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572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7A8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502F3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5DCB">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17F4">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18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熔化焊接与热切割安全用具架及安全用具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C40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E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67D2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460A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9C2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高处安装、维护、拆除作业实物考核成套装置</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E3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高处作业吊篮/单人吊具二合一平台版实物考核设备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9A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EA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258B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5A4A3">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79A21">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734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  移动平台搭设与拆除考核设备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BD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804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221F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AC0DD">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C3903">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3F1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高处安装、维护、拆除作业安全用具架及安全用具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17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13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703C0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B84F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B10E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应急处置培训考核系统</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2C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徒手心肺复苏模拟设备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86C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61C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472D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0BD51">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D2D45">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F5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创伤包扎考核设备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D4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CDE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0471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4CC24">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F6A2D">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68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仿真灭火培训考核设备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80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套</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50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6CBF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F5EF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E7D3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理论考场升级</w:t>
            </w: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078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管理服务器</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229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3A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0ED8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1F052">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6EEC1">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146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19寸机柜</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50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F1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1B88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2CB3">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BE51">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72B2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48口千兆交换机</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57A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80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1E4B2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15291">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E7094">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04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网线</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98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9E5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3A9B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5633">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93F9">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C83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辅材</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6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057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7B9D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34D0E">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CD1E">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9C1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电信宽带</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DC2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24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14:paraId="6DA71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F685E">
            <w:pPr>
              <w:jc w:val="center"/>
              <w:rPr>
                <w:rFonts w:hint="eastAsia" w:ascii="宋体" w:hAnsi="宋体" w:eastAsia="宋体" w:cs="宋体"/>
                <w:i w:val="0"/>
                <w:iCs w:val="0"/>
                <w:color w:val="000000"/>
                <w:sz w:val="28"/>
                <w:szCs w:val="28"/>
                <w:u w:val="none"/>
              </w:rPr>
            </w:pPr>
          </w:p>
        </w:tc>
        <w:tc>
          <w:tcPr>
            <w:tcW w:w="2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9BB4E">
            <w:pPr>
              <w:jc w:val="center"/>
              <w:rPr>
                <w:rFonts w:hint="eastAsia" w:ascii="宋体" w:hAnsi="宋体" w:eastAsia="宋体" w:cs="宋体"/>
                <w:i w:val="0"/>
                <w:iCs w:val="0"/>
                <w:color w:val="000000"/>
                <w:sz w:val="28"/>
                <w:szCs w:val="28"/>
                <w:u w:val="none"/>
              </w:rPr>
            </w:pPr>
          </w:p>
        </w:tc>
        <w:tc>
          <w:tcPr>
            <w:tcW w:w="4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BD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摄像头</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F6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个</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D8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r>
    </w:tbl>
    <w:p w14:paraId="4E040B44">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p>
    <w:p w14:paraId="39F9DC86">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三、报名日期和预算</w:t>
      </w:r>
    </w:p>
    <w:p w14:paraId="5CCA1B0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1.报名及招标文件提供期限：2025年3月12日16：00前。</w:t>
      </w:r>
    </w:p>
    <w:p w14:paraId="3A5C07E3">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2.总预算：493000元</w:t>
      </w:r>
      <w:bookmarkStart w:id="0" w:name="_GoBack"/>
      <w:bookmarkEnd w:id="0"/>
    </w:p>
    <w:p w14:paraId="1AEBA6E8">
      <w:pPr>
        <w:pStyle w:val="5"/>
        <w:spacing w:before="0" w:beforeAutospacing="0" w:after="158" w:afterAutospacing="0" w:line="270" w:lineRule="atLeast"/>
        <w:rPr>
          <w:rFonts w:hint="eastAsia"/>
          <w:color w:val="22222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91"/>
    <w:rsid w:val="00143791"/>
    <w:rsid w:val="001B4649"/>
    <w:rsid w:val="001D4206"/>
    <w:rsid w:val="00237FCD"/>
    <w:rsid w:val="003D09E4"/>
    <w:rsid w:val="003F1294"/>
    <w:rsid w:val="004042E1"/>
    <w:rsid w:val="004F55C9"/>
    <w:rsid w:val="005104E7"/>
    <w:rsid w:val="00570E97"/>
    <w:rsid w:val="00EE1418"/>
    <w:rsid w:val="029727EB"/>
    <w:rsid w:val="04E971EA"/>
    <w:rsid w:val="06E26CBB"/>
    <w:rsid w:val="073B440B"/>
    <w:rsid w:val="0B7A23D8"/>
    <w:rsid w:val="0C1957A8"/>
    <w:rsid w:val="0C2D2D0D"/>
    <w:rsid w:val="0E9C3BA2"/>
    <w:rsid w:val="0F536C56"/>
    <w:rsid w:val="12EB3B7A"/>
    <w:rsid w:val="1B130F83"/>
    <w:rsid w:val="1B7577B7"/>
    <w:rsid w:val="20547378"/>
    <w:rsid w:val="23EA73FB"/>
    <w:rsid w:val="24DF7FFD"/>
    <w:rsid w:val="25090FC1"/>
    <w:rsid w:val="25DA0320"/>
    <w:rsid w:val="28CA6AC5"/>
    <w:rsid w:val="292E1AD5"/>
    <w:rsid w:val="295047DE"/>
    <w:rsid w:val="2B6F5066"/>
    <w:rsid w:val="30B40725"/>
    <w:rsid w:val="35075C6F"/>
    <w:rsid w:val="360D136F"/>
    <w:rsid w:val="3A990716"/>
    <w:rsid w:val="3AED7D56"/>
    <w:rsid w:val="3B300AB3"/>
    <w:rsid w:val="3EED5684"/>
    <w:rsid w:val="40B040A7"/>
    <w:rsid w:val="42EF3EB3"/>
    <w:rsid w:val="441C2891"/>
    <w:rsid w:val="456E441F"/>
    <w:rsid w:val="462D74DA"/>
    <w:rsid w:val="47743CD8"/>
    <w:rsid w:val="48016CF1"/>
    <w:rsid w:val="4B1530DD"/>
    <w:rsid w:val="4BBD13ED"/>
    <w:rsid w:val="4CD456D3"/>
    <w:rsid w:val="4D1F46E6"/>
    <w:rsid w:val="4F8C6B6C"/>
    <w:rsid w:val="54FB1608"/>
    <w:rsid w:val="57A31A70"/>
    <w:rsid w:val="59176A14"/>
    <w:rsid w:val="59351195"/>
    <w:rsid w:val="59B97E1E"/>
    <w:rsid w:val="5D4E4DC2"/>
    <w:rsid w:val="615A021A"/>
    <w:rsid w:val="61842912"/>
    <w:rsid w:val="6189036A"/>
    <w:rsid w:val="62134DF9"/>
    <w:rsid w:val="628F1623"/>
    <w:rsid w:val="630025F6"/>
    <w:rsid w:val="642E36BF"/>
    <w:rsid w:val="64591E34"/>
    <w:rsid w:val="65D73A1A"/>
    <w:rsid w:val="6874704F"/>
    <w:rsid w:val="68AF296B"/>
    <w:rsid w:val="6A9811DC"/>
    <w:rsid w:val="6B8C53B5"/>
    <w:rsid w:val="6B9B5244"/>
    <w:rsid w:val="6D0F6795"/>
    <w:rsid w:val="6D4437AE"/>
    <w:rsid w:val="6D991A0C"/>
    <w:rsid w:val="6E02422D"/>
    <w:rsid w:val="6F7C110D"/>
    <w:rsid w:val="6F832C04"/>
    <w:rsid w:val="713B4769"/>
    <w:rsid w:val="71FF4B9C"/>
    <w:rsid w:val="739A669F"/>
    <w:rsid w:val="763B2148"/>
    <w:rsid w:val="77DD1D59"/>
    <w:rsid w:val="788E7A48"/>
    <w:rsid w:val="7A5B3DA8"/>
    <w:rsid w:val="7A747280"/>
    <w:rsid w:val="7E5E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958</Words>
  <Characters>984</Characters>
  <Lines>8</Lines>
  <Paragraphs>2</Paragraphs>
  <TotalTime>1</TotalTime>
  <ScaleCrop>false</ScaleCrop>
  <LinksUpToDate>false</LinksUpToDate>
  <CharactersWithSpaces>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2022-09-18T14:46:00Z</dcterms:created>
  <dc:creator>海琦 赵</dc:creator>
  <cp:lastModifiedBy>WPS_122045354</cp:lastModifiedBy>
  <dcterms:modified xsi:type="dcterms:W3CDTF">2025-03-10T03:26:53Z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A32032067F1145F2A9D94129D22BAB2C</vt:lpwstr>
  </property>
  <property fmtid="{D5CDD505-2E9C-101B-9397-08002B2CF9AE}" pid="4" name="KSOTemplateDocerSaveRecord">
    <vt:lpwstr>eyJoZGlkIjoiZDVkYzcxZWZmMzhlNWFkYjExMTg4OGE5ODY3NmM5ZjYiLCJ1c2VySWQiOiIxMjIwNDUzNTQifQ==</vt:lpwstr>
  </property>
</Properties>
</file>