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  <w:lang w:eastAsia="zh-CN"/>
        </w:rPr>
        <w:t>专任教师</w:t>
      </w:r>
      <w:r>
        <w:rPr>
          <w:rFonts w:hint="eastAsia" w:ascii="仿宋_GB2312" w:eastAsia="仿宋_GB2312"/>
          <w:bCs/>
          <w:sz w:val="36"/>
          <w:szCs w:val="36"/>
        </w:rPr>
        <w:t>（岗位</w:t>
      </w:r>
      <w:r>
        <w:rPr>
          <w:rFonts w:hint="eastAsia" w:ascii="仿宋_GB2312" w:eastAsia="仿宋_GB2312"/>
          <w:bCs/>
          <w:sz w:val="36"/>
          <w:szCs w:val="36"/>
          <w:lang w:val="en-US" w:eastAsia="zh-CN"/>
        </w:rPr>
        <w:t>A</w:t>
      </w:r>
      <w:r>
        <w:rPr>
          <w:rFonts w:hint="eastAsia" w:ascii="仿宋_GB2312" w:eastAsia="仿宋_GB2312"/>
          <w:bCs/>
          <w:sz w:val="36"/>
          <w:szCs w:val="36"/>
        </w:rPr>
        <w:t>3）招聘考试</w:t>
      </w:r>
    </w:p>
    <w:p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考试大纲（理论考试）</w:t>
      </w:r>
    </w:p>
    <w:p>
      <w:pPr>
        <w:jc w:val="center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一、考试范围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考核相关课程知识：《机械制图》、《金属材料》、《机械加工工艺基础》、《机械设计基础》、《冲压工艺与模具设计》、《塑料成型工艺与模具设计》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firstLine="602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考核重点内容及分值</w:t>
      </w:r>
      <w:r>
        <w:rPr>
          <w:rFonts w:hint="eastAsia" w:ascii="仿宋" w:hAnsi="仿宋" w:eastAsia="仿宋" w:cs="仿宋"/>
          <w:sz w:val="30"/>
          <w:szCs w:val="30"/>
        </w:rPr>
        <w:t>（总分100分）</w:t>
      </w:r>
    </w:p>
    <w:p>
      <w:pPr>
        <w:spacing w:line="500" w:lineRule="exact"/>
        <w:ind w:firstLine="590" w:firstLineChars="19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1、《机械制图》</w:t>
      </w:r>
      <w:r>
        <w:rPr>
          <w:rFonts w:hint="eastAsia" w:ascii="仿宋" w:hAnsi="仿宋" w:eastAsia="仿宋" w:cs="仿宋"/>
          <w:sz w:val="30"/>
          <w:szCs w:val="30"/>
        </w:rPr>
        <w:t xml:space="preserve"> （10分）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1）掌握投影的基本知识，正投影的基本概念, 三视图的投影关系。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2）基本掌握视图、剖视图、断面图和其它规定的画法的表达方法。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3）了解零件图的作用与内容，正确绘制和识读常用零件的零件图。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4）掌握工程图尺寸标注。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5）了解尺寸公差、配合、表面粗糙度代（符）号的标注及含义。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6）识读螺纹标注和标记的含义。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2、《金属材料》</w:t>
      </w:r>
      <w:r>
        <w:rPr>
          <w:rFonts w:hint="eastAsia" w:ascii="仿宋" w:hAnsi="仿宋" w:eastAsia="仿宋" w:cs="仿宋"/>
          <w:sz w:val="30"/>
          <w:szCs w:val="30"/>
        </w:rPr>
        <w:t xml:space="preserve"> （10分）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1）了解常用金属材料特性及应用。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2）了解金属力学性能指标。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3）了解金属材料常用热处理方法。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4）了解金属材料性能对加工的影响。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5）了解常见金属材料的应用。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3、《机械加工工艺基础》</w:t>
      </w:r>
      <w:r>
        <w:rPr>
          <w:rFonts w:hint="eastAsia" w:ascii="仿宋" w:hAnsi="仿宋" w:eastAsia="仿宋" w:cs="仿宋"/>
          <w:sz w:val="30"/>
          <w:szCs w:val="30"/>
        </w:rPr>
        <w:t xml:space="preserve"> （20分）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1）了解车床、铣床工艺范围。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2）熟悉工件定位的目的及方法。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3）掌握常见轴类、平面类零件的加工方法。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4）了解生产纲领与生产类型的关系。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5）掌握工艺规程制订的原则，了解其制订步骤。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6）熟悉工艺系统中的加工误差。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7）熟悉刀、夹具的选择。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8）切削用量的合理选择。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4、《机械设计基础》</w:t>
      </w:r>
      <w:r>
        <w:rPr>
          <w:rFonts w:hint="eastAsia" w:ascii="仿宋" w:hAnsi="仿宋" w:eastAsia="仿宋" w:cs="仿宋"/>
          <w:sz w:val="30"/>
          <w:szCs w:val="30"/>
        </w:rPr>
        <w:t xml:space="preserve"> （20分）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1）掌握机械设计的基本知识、基本理论和基本方法。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2）掌握常用机构的工作原理、类型、运动特点、功能。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3）掌握通用机械零件的工作原理、结构特点、选用及设计计算方法。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5、《冲压工艺与模具设计》、《塑料成型工艺与模具设计》 </w:t>
      </w:r>
      <w:r>
        <w:rPr>
          <w:rFonts w:hint="eastAsia" w:ascii="仿宋" w:hAnsi="仿宋" w:eastAsia="仿宋" w:cs="仿宋"/>
          <w:sz w:val="30"/>
          <w:szCs w:val="30"/>
        </w:rPr>
        <w:t>（40分）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1）成型工艺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 了解冲压或注塑的概念、特点及应用。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 熟悉冲压或注塑的基本工序及模具。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(3) 掌握冲压或注塑成形理论基础。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(4) 掌握冲压或注塑的工艺性分析。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(5) 掌握冲压或注塑的质量问题及控制。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(6) 了解冲压或注塑主要成型设备的原理及特点。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2）结构设计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 掌握冲压或注塑模具凸、凹模等成型零件尺寸的确定。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 掌握冲压或注塑相关的工艺计算。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(3) 熟悉冲压或注塑模具常见结构及特点。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(4) 了解零件的分类、名称及作用。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3）模具加工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 了解常用模具材料选用及热处理方法。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 掌握典型模具零件加工工艺流程。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4）装配调试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 了解冲压或注塑模具装配流程。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 掌握冲压或注塑调试要点。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(3) 掌握常见工艺缺陷及解决方法。</w:t>
      </w:r>
    </w:p>
    <w:p>
      <w:pPr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三、试题类型</w:t>
      </w:r>
    </w:p>
    <w:p>
      <w:pPr>
        <w:spacing w:line="500" w:lineRule="exact"/>
        <w:ind w:firstLine="450" w:firstLineChars="15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填空题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判断题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选择题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简答题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计算题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="仿宋" w:hAnsi="仿宋" w:eastAsia="仿宋" w:cs="仿宋"/>
          <w:b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2B2B2B"/>
          <w:sz w:val="30"/>
          <w:szCs w:val="30"/>
          <w:shd w:val="clear" w:color="auto" w:fill="FFFFFF"/>
        </w:rPr>
        <w:t>四、内容比例</w:t>
      </w:r>
    </w:p>
    <w:p>
      <w:pPr>
        <w:ind w:firstLine="600" w:firstLineChars="200"/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58585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各课程所占分值比例大概如下所示：</w:t>
      </w:r>
    </w:p>
    <w:tbl>
      <w:tblPr>
        <w:tblStyle w:val="6"/>
        <w:tblW w:w="7196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44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color w:val="2B2B2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B2B2B"/>
                <w:sz w:val="30"/>
                <w:szCs w:val="30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color w:val="2B2B2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B2B2B"/>
                <w:sz w:val="30"/>
                <w:szCs w:val="30"/>
                <w:shd w:val="clear" w:color="auto" w:fill="FFFFFF"/>
              </w:rPr>
              <w:t>分值占比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400" w:type="dxa"/>
            <w:shd w:val="clear" w:color="auto" w:fill="auto"/>
          </w:tcPr>
          <w:p>
            <w:pPr>
              <w:spacing w:line="500" w:lineRule="exact"/>
              <w:ind w:firstLine="588" w:firstLineChars="196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《机械制图》</w:t>
            </w:r>
          </w:p>
        </w:tc>
        <w:tc>
          <w:tcPr>
            <w:tcW w:w="2796" w:type="dxa"/>
            <w:shd w:val="clear" w:color="auto" w:fill="auto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  <w:vAlign w:val="top"/>
          </w:tcPr>
          <w:p>
            <w:pPr>
              <w:spacing w:line="500" w:lineRule="exact"/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《金属材料》</w:t>
            </w: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  <w:vAlign w:val="top"/>
          </w:tcPr>
          <w:p>
            <w:pPr>
              <w:spacing w:line="500" w:lineRule="exact"/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《机械加工工艺基础》</w:t>
            </w: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  <w:vAlign w:val="top"/>
          </w:tcPr>
          <w:p>
            <w:pPr>
              <w:spacing w:line="500" w:lineRule="exact"/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《机械设计基础》</w:t>
            </w: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  <w:vAlign w:val="center"/>
          </w:tcPr>
          <w:p>
            <w:pPr>
              <w:spacing w:line="500" w:lineRule="exact"/>
              <w:ind w:firstLine="600" w:firstLineChars="2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《冲压工艺与模具设计》《塑料成型工艺与模具设计》</w:t>
            </w:r>
          </w:p>
        </w:tc>
        <w:tc>
          <w:tcPr>
            <w:tcW w:w="2796" w:type="dxa"/>
            <w:shd w:val="clear" w:color="auto" w:fill="auto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%</w:t>
            </w:r>
          </w:p>
        </w:tc>
      </w:tr>
    </w:tbl>
    <w:p>
      <w:pPr>
        <w:spacing w:line="160" w:lineRule="exact"/>
        <w:ind w:firstLine="452" w:firstLineChars="150"/>
        <w:rPr>
          <w:rFonts w:hint="eastAsia" w:ascii="仿宋" w:hAnsi="仿宋" w:eastAsia="仿宋" w:cs="仿宋"/>
          <w:b/>
          <w:color w:val="2B2B2B"/>
          <w:sz w:val="30"/>
          <w:szCs w:val="30"/>
          <w:shd w:val="clear" w:color="auto" w:fill="FFFFFF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2B2B2B"/>
          <w:sz w:val="30"/>
          <w:szCs w:val="30"/>
          <w:shd w:val="clear" w:color="auto" w:fill="FFFFFF"/>
        </w:rPr>
        <w:t>五、难易程度</w:t>
      </w:r>
    </w:p>
    <w:p>
      <w:pPr>
        <w:ind w:firstLine="600" w:firstLineChars="200"/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基础题      占50%</w:t>
      </w:r>
    </w:p>
    <w:p>
      <w:pPr>
        <w:ind w:firstLine="600" w:firstLineChars="200"/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中等题      占30%</w:t>
      </w:r>
    </w:p>
    <w:p>
      <w:pPr>
        <w:ind w:firstLine="600" w:firstLineChars="200"/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较难题      占20%</w:t>
      </w:r>
    </w:p>
    <w:p>
      <w:pPr>
        <w:ind w:firstLine="602" w:firstLineChars="200"/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2B2B2B"/>
          <w:sz w:val="30"/>
          <w:szCs w:val="30"/>
          <w:shd w:val="clear" w:color="auto" w:fill="FFFFFF"/>
        </w:rPr>
        <w:t>六、考试时间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：120分钟</w:t>
      </w:r>
    </w:p>
    <w:p>
      <w:pPr>
        <w:rPr>
          <w:rFonts w:hint="eastAsia" w:ascii="仿宋" w:hAnsi="仿宋" w:eastAsia="仿宋" w:cs="仿宋"/>
          <w:bCs/>
          <w:color w:val="2B2B2B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CEAB0"/>
    <w:multiLevelType w:val="singleLevel"/>
    <w:tmpl w:val="232CEA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MjRmMWRkM2ZlZDAxY2NiZTU4NWMxNzU2Yzc4ZWUifQ=="/>
  </w:docVars>
  <w:rsids>
    <w:rsidRoot w:val="6CFB2229"/>
    <w:rsid w:val="00004318"/>
    <w:rsid w:val="00006052"/>
    <w:rsid w:val="00024242"/>
    <w:rsid w:val="00045B3B"/>
    <w:rsid w:val="000933B6"/>
    <w:rsid w:val="000942B7"/>
    <w:rsid w:val="001077E0"/>
    <w:rsid w:val="00151952"/>
    <w:rsid w:val="00153BB2"/>
    <w:rsid w:val="001D07FB"/>
    <w:rsid w:val="001F5F03"/>
    <w:rsid w:val="00266C7A"/>
    <w:rsid w:val="00277DE4"/>
    <w:rsid w:val="002F739E"/>
    <w:rsid w:val="003110F0"/>
    <w:rsid w:val="00340C2B"/>
    <w:rsid w:val="00343E39"/>
    <w:rsid w:val="00387EFB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E58B4"/>
    <w:rsid w:val="004E6B83"/>
    <w:rsid w:val="004E74A7"/>
    <w:rsid w:val="00510AE6"/>
    <w:rsid w:val="005775B7"/>
    <w:rsid w:val="00662545"/>
    <w:rsid w:val="0067761B"/>
    <w:rsid w:val="006A6076"/>
    <w:rsid w:val="006D603B"/>
    <w:rsid w:val="006F547A"/>
    <w:rsid w:val="007217F8"/>
    <w:rsid w:val="00774B85"/>
    <w:rsid w:val="00784B73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B5DDA"/>
    <w:rsid w:val="00BF5BDD"/>
    <w:rsid w:val="00C16087"/>
    <w:rsid w:val="00C4205D"/>
    <w:rsid w:val="00C84E65"/>
    <w:rsid w:val="00CB7477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EE163A"/>
    <w:rsid w:val="00F05ECF"/>
    <w:rsid w:val="00F30C39"/>
    <w:rsid w:val="00F42277"/>
    <w:rsid w:val="00F75270"/>
    <w:rsid w:val="00FB0B74"/>
    <w:rsid w:val="00FF672B"/>
    <w:rsid w:val="04C45682"/>
    <w:rsid w:val="09FA68FE"/>
    <w:rsid w:val="1460490D"/>
    <w:rsid w:val="16013F56"/>
    <w:rsid w:val="1A110F12"/>
    <w:rsid w:val="1B9C2AA9"/>
    <w:rsid w:val="28494C7C"/>
    <w:rsid w:val="2B2900B5"/>
    <w:rsid w:val="2FEC137B"/>
    <w:rsid w:val="3A6C7340"/>
    <w:rsid w:val="3F87679D"/>
    <w:rsid w:val="492E1AC3"/>
    <w:rsid w:val="4E2A3068"/>
    <w:rsid w:val="4FA16976"/>
    <w:rsid w:val="50104AED"/>
    <w:rsid w:val="519D37CB"/>
    <w:rsid w:val="53E75420"/>
    <w:rsid w:val="57D678F3"/>
    <w:rsid w:val="58BC54DF"/>
    <w:rsid w:val="5B125BD1"/>
    <w:rsid w:val="5BC21CFF"/>
    <w:rsid w:val="5DC6470A"/>
    <w:rsid w:val="5EB01DDE"/>
    <w:rsid w:val="5F926F9A"/>
    <w:rsid w:val="60E95CA1"/>
    <w:rsid w:val="656C203B"/>
    <w:rsid w:val="65E00D67"/>
    <w:rsid w:val="6807688F"/>
    <w:rsid w:val="6CFB2229"/>
    <w:rsid w:val="6D54554A"/>
    <w:rsid w:val="6D72655F"/>
    <w:rsid w:val="6FAC25B7"/>
    <w:rsid w:val="74C577E7"/>
    <w:rsid w:val="77E24A27"/>
    <w:rsid w:val="7C5C432A"/>
    <w:rsid w:val="7C5C761F"/>
    <w:rsid w:val="7D2D5A89"/>
    <w:rsid w:val="7F6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505</Words>
  <Characters>530</Characters>
  <Lines>4</Lines>
  <Paragraphs>1</Paragraphs>
  <TotalTime>3</TotalTime>
  <ScaleCrop>false</ScaleCrop>
  <LinksUpToDate>false</LinksUpToDate>
  <CharactersWithSpaces>550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2020-07-28T10:22:00Z</dcterms:created>
  <dc:creator>黑胡子</dc:creator>
  <cp:lastModifiedBy>碧云天15907397078</cp:lastModifiedBy>
  <dcterms:modified xsi:type="dcterms:W3CDTF">2022-07-05T07:18:28Z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085FBFC483B54A21B21805C9E7C1AB88</vt:lpwstr>
  </property>
</Properties>
</file>